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8D612A" w:rsidRDefault="000B3100" w:rsidP="00AD18D1">
      <w:r>
        <w:t>10 Resources for your equity, diversity, and inclusion efforts</w:t>
      </w:r>
    </w:p>
    <w:p w14:paraId="00000004" w14:textId="77777777" w:rsidR="008D612A" w:rsidRPr="00AD18D1" w:rsidRDefault="003D4B84" w:rsidP="00AD18D1">
      <w:hyperlink r:id="rId6">
        <w:r w:rsidR="000B3100" w:rsidRPr="00AD18D1">
          <w:rPr>
            <w:color w:val="1155CC"/>
            <w:u w:val="single"/>
          </w:rPr>
          <w:t>https://coanet.org/2020/10/10-resources-for-your-equity-diversity-and-inclusion-efforts/</w:t>
        </w:r>
      </w:hyperlink>
    </w:p>
    <w:p w14:paraId="00000005" w14:textId="7B5966CB" w:rsidR="008D612A" w:rsidRDefault="008D612A" w:rsidP="00AD18D1"/>
    <w:p w14:paraId="5BA0BBC1" w14:textId="77777777" w:rsidR="00884EAC" w:rsidRDefault="00884EAC" w:rsidP="00AD18D1">
      <w:r>
        <w:t>11 books to read if you want to be a more inclusive leader - Forbes</w:t>
      </w:r>
    </w:p>
    <w:p w14:paraId="404FC9DC" w14:textId="77777777" w:rsidR="00884EAC" w:rsidRDefault="003D4B84" w:rsidP="00AD18D1">
      <w:hyperlink r:id="rId7">
        <w:r w:rsidR="00884EAC">
          <w:rPr>
            <w:color w:val="1155CC"/>
            <w:u w:val="single"/>
          </w:rPr>
          <w:t>https://www.forbes.com/sites/lauragarnett/2020/07/15/11-books-to-read-if-you-want-to-be-a-more-inclusive-leader/?sh=6bb9befc36e6</w:t>
        </w:r>
      </w:hyperlink>
    </w:p>
    <w:p w14:paraId="2FC96126" w14:textId="638EDD15" w:rsidR="00884EAC" w:rsidRDefault="00884EAC" w:rsidP="00AD18D1"/>
    <w:p w14:paraId="59EE74CE" w14:textId="77777777" w:rsidR="00884EAC" w:rsidRDefault="00884EAC" w:rsidP="00AD18D1">
      <w:r>
        <w:t xml:space="preserve">2021 diversity holidays - </w:t>
      </w:r>
      <w:proofErr w:type="spellStart"/>
      <w:r>
        <w:t>Seramount</w:t>
      </w:r>
      <w:proofErr w:type="spellEnd"/>
    </w:p>
    <w:p w14:paraId="2C03DDBA" w14:textId="77777777" w:rsidR="00884EAC" w:rsidRDefault="003D4B84" w:rsidP="00AD18D1">
      <w:hyperlink r:id="rId8">
        <w:r w:rsidR="00884EAC">
          <w:rPr>
            <w:color w:val="1155CC"/>
            <w:u w:val="single"/>
          </w:rPr>
          <w:t>https://www.diversitybestpractices.com/diversity-holidays-and-heritage-months</w:t>
        </w:r>
      </w:hyperlink>
    </w:p>
    <w:p w14:paraId="7AC45B46" w14:textId="3D95EEEB" w:rsidR="00884EAC" w:rsidRDefault="00884EAC" w:rsidP="00AD18D1"/>
    <w:p w14:paraId="3AE69B25" w14:textId="77777777" w:rsidR="00884EAC" w:rsidRDefault="00884EAC" w:rsidP="00AD18D1">
      <w:r>
        <w:t>Addressing the gender gap for women in STEM head-on: three steps to building an inclusive culture - Design World</w:t>
      </w:r>
    </w:p>
    <w:p w14:paraId="3BDAA811" w14:textId="77777777" w:rsidR="00884EAC" w:rsidRDefault="003D4B84" w:rsidP="00AD18D1">
      <w:hyperlink r:id="rId9">
        <w:r w:rsidR="00884EAC">
          <w:rPr>
            <w:color w:val="1155CC"/>
            <w:u w:val="single"/>
          </w:rPr>
          <w:t>https://www.designworldonline.com/addressing-gender-gap-women-in-stem-head-on-three-steps-to-building-inclusive-culture/</w:t>
        </w:r>
      </w:hyperlink>
    </w:p>
    <w:p w14:paraId="3BFB833D" w14:textId="77777777" w:rsidR="00884EAC" w:rsidRDefault="00884EAC" w:rsidP="00AD18D1"/>
    <w:p w14:paraId="00000006" w14:textId="77777777" w:rsidR="008D612A" w:rsidRDefault="000B3100" w:rsidP="00AD18D1">
      <w:r>
        <w:t>Diversity, equity, and inclusion consultants share a script to respond to racist microaggressions at work so you know exactly what to say in the moment - Business Insider</w:t>
      </w:r>
    </w:p>
    <w:p w14:paraId="00000007" w14:textId="77777777" w:rsidR="008D612A" w:rsidRDefault="003D4B84" w:rsidP="00AD18D1">
      <w:hyperlink r:id="rId10">
        <w:r w:rsidR="000B3100">
          <w:rPr>
            <w:color w:val="1155CC"/>
            <w:u w:val="single"/>
          </w:rPr>
          <w:t>https://www.businessinsider.com/how-to-respond-to-a-racist-microaggression-at-work-2020-7</w:t>
        </w:r>
      </w:hyperlink>
    </w:p>
    <w:p w14:paraId="00000008" w14:textId="77777777" w:rsidR="008D612A" w:rsidRDefault="008D612A" w:rsidP="00AD18D1"/>
    <w:p w14:paraId="1566C6F8" w14:textId="77777777" w:rsidR="00884EAC" w:rsidRDefault="00884EAC" w:rsidP="00AD18D1">
      <w:r>
        <w:t>Diversity, equity, and inclusion educational resources - American Nuclear Society</w:t>
      </w:r>
    </w:p>
    <w:p w14:paraId="22EBE379" w14:textId="77777777" w:rsidR="00884EAC" w:rsidRDefault="003D4B84" w:rsidP="00AD18D1">
      <w:hyperlink r:id="rId11">
        <w:r w:rsidR="00884EAC">
          <w:rPr>
            <w:color w:val="1155CC"/>
            <w:u w:val="single"/>
          </w:rPr>
          <w:t>https://www.ans.org/communities/diversity/resources/</w:t>
        </w:r>
      </w:hyperlink>
    </w:p>
    <w:p w14:paraId="4E826875" w14:textId="77777777" w:rsidR="00884EAC" w:rsidRDefault="00884EAC" w:rsidP="00AD18D1"/>
    <w:p w14:paraId="63ACBC53" w14:textId="7A96F885" w:rsidR="00884EAC" w:rsidRDefault="00884EAC" w:rsidP="00AD18D1">
      <w:r>
        <w:t>Guide to allyship</w:t>
      </w:r>
      <w:r w:rsidR="00AD18D1">
        <w:t xml:space="preserve">: </w:t>
      </w:r>
      <w:hyperlink r:id="rId12">
        <w:r>
          <w:rPr>
            <w:color w:val="1155CC"/>
            <w:u w:val="single"/>
          </w:rPr>
          <w:t>https://guidetoallyship.com/</w:t>
        </w:r>
      </w:hyperlink>
    </w:p>
    <w:p w14:paraId="01D2E246" w14:textId="6D1FF2AF" w:rsidR="00884EAC" w:rsidRDefault="00884EAC" w:rsidP="00AD18D1"/>
    <w:p w14:paraId="19694008" w14:textId="77777777" w:rsidR="00884EAC" w:rsidRDefault="00884EAC" w:rsidP="00AD18D1">
      <w:r>
        <w:t>How to be an ally - Learning for Justice</w:t>
      </w:r>
    </w:p>
    <w:p w14:paraId="75CA2255" w14:textId="77777777" w:rsidR="00884EAC" w:rsidRDefault="003D4B84" w:rsidP="00AD18D1">
      <w:hyperlink r:id="rId13">
        <w:r w:rsidR="00884EAC">
          <w:rPr>
            <w:color w:val="1155CC"/>
            <w:u w:val="single"/>
          </w:rPr>
          <w:t>https://www.learningforjustice.org/magazine/spring-2018/how-to-be-an-ally</w:t>
        </w:r>
      </w:hyperlink>
    </w:p>
    <w:p w14:paraId="7DAE0E58" w14:textId="77777777" w:rsidR="00884EAC" w:rsidRDefault="00884EAC" w:rsidP="00AD18D1"/>
    <w:p w14:paraId="0000000C" w14:textId="6B790254" w:rsidR="008D612A" w:rsidRPr="00AD18D1" w:rsidRDefault="000B3100" w:rsidP="00AD18D1">
      <w:r>
        <w:t xml:space="preserve">Racial equity tools - </w:t>
      </w:r>
      <w:hyperlink r:id="rId14">
        <w:r>
          <w:rPr>
            <w:color w:val="1155CC"/>
            <w:u w:val="single"/>
          </w:rPr>
          <w:t>https://www.racialequitytools.org/</w:t>
        </w:r>
      </w:hyperlink>
      <w:r w:rsidR="00AD18D1">
        <w:rPr>
          <w:color w:val="1155CC"/>
          <w:u w:val="single"/>
        </w:rPr>
        <w:t xml:space="preserve"> </w:t>
      </w:r>
    </w:p>
    <w:p w14:paraId="6F0C3FD4" w14:textId="4E1A3F3E" w:rsidR="00884EAC" w:rsidRDefault="000B3100" w:rsidP="00AD18D1">
      <w:r>
        <w:tab/>
        <w:t xml:space="preserve">glossary - </w:t>
      </w:r>
      <w:hyperlink r:id="rId15">
        <w:r>
          <w:rPr>
            <w:color w:val="1155CC"/>
            <w:u w:val="single"/>
          </w:rPr>
          <w:t>https://www.racialequitytools.org/glossary</w:t>
        </w:r>
      </w:hyperlink>
    </w:p>
    <w:p w14:paraId="5ACB88B2" w14:textId="25091F20" w:rsidR="00884EAC" w:rsidRDefault="00884EAC" w:rsidP="00AD18D1"/>
    <w:p w14:paraId="7EE6FC59" w14:textId="77777777" w:rsidR="00884EAC" w:rsidRDefault="00884EAC" w:rsidP="00AD18D1">
      <w:r>
        <w:t>Resources to improve our racial climate - NC State University</w:t>
      </w:r>
    </w:p>
    <w:p w14:paraId="7E6BE8AD" w14:textId="77777777" w:rsidR="00884EAC" w:rsidRDefault="003D4B84" w:rsidP="00AD18D1">
      <w:hyperlink r:id="rId16">
        <w:r w:rsidR="00884EAC">
          <w:rPr>
            <w:color w:val="1155CC"/>
            <w:u w:val="single"/>
          </w:rPr>
          <w:t>https://diversity.ncsu.edu/news/2020/06/04/resources-to-improve-our-racial-climate/</w:t>
        </w:r>
      </w:hyperlink>
    </w:p>
    <w:p w14:paraId="69FBE0AB" w14:textId="77777777" w:rsidR="00884EAC" w:rsidRDefault="00884EAC" w:rsidP="00AD18D1"/>
    <w:p w14:paraId="00000019" w14:textId="27E5F529" w:rsidR="008D612A" w:rsidRDefault="000B3100" w:rsidP="00AD18D1">
      <w:r>
        <w:t>The safe zone project</w:t>
      </w:r>
      <w:r w:rsidR="00AD18D1">
        <w:t xml:space="preserve">: </w:t>
      </w:r>
      <w:hyperlink r:id="rId17">
        <w:r>
          <w:rPr>
            <w:color w:val="1155CC"/>
            <w:u w:val="single"/>
          </w:rPr>
          <w:t>https://thesafezoneproject.com/</w:t>
        </w:r>
      </w:hyperlink>
    </w:p>
    <w:p w14:paraId="0000001A" w14:textId="7C793EF5" w:rsidR="008D612A" w:rsidRDefault="008D612A" w:rsidP="00AD18D1"/>
    <w:p w14:paraId="59AB3597" w14:textId="77777777" w:rsidR="00884EAC" w:rsidRDefault="00884EAC" w:rsidP="00AD18D1">
      <w:r>
        <w:t>Science is everybody’s party: 6 ways to support diversity and inclusion in STEM - World Economic Forum</w:t>
      </w:r>
    </w:p>
    <w:p w14:paraId="52712527" w14:textId="12C01855" w:rsidR="00884EAC" w:rsidRDefault="003D4B84" w:rsidP="00AD18D1">
      <w:pPr>
        <w:rPr>
          <w:color w:val="1155CC"/>
          <w:u w:val="single"/>
        </w:rPr>
      </w:pPr>
      <w:hyperlink r:id="rId18">
        <w:r w:rsidR="00884EAC">
          <w:rPr>
            <w:color w:val="1155CC"/>
            <w:u w:val="single"/>
          </w:rPr>
          <w:t>https://www.weforum.org/agenda/2020/08/science-stem-support-inclusion-diversity-equality/</w:t>
        </w:r>
      </w:hyperlink>
    </w:p>
    <w:p w14:paraId="6E722CEC" w14:textId="77777777" w:rsidR="00884EAC" w:rsidRDefault="00884EAC" w:rsidP="00AD18D1"/>
    <w:p w14:paraId="6B37E2E1" w14:textId="77777777" w:rsidR="00884EAC" w:rsidRDefault="00884EAC" w:rsidP="00AD18D1">
      <w:r>
        <w:t>Social justice toolkit - Drake University</w:t>
      </w:r>
    </w:p>
    <w:p w14:paraId="5A07B1DF" w14:textId="77777777" w:rsidR="00884EAC" w:rsidRDefault="003D4B84" w:rsidP="00AD18D1">
      <w:hyperlink r:id="rId19">
        <w:r w:rsidR="00884EAC">
          <w:rPr>
            <w:color w:val="1155CC"/>
            <w:u w:val="single"/>
          </w:rPr>
          <w:t>https://www.drake.edu/diversity/getinvolved/resources/social-justice-toolkit/</w:t>
        </w:r>
      </w:hyperlink>
    </w:p>
    <w:p w14:paraId="6F3BFBCD" w14:textId="77777777" w:rsidR="00884EAC" w:rsidRDefault="00884EAC" w:rsidP="00AD18D1"/>
    <w:p w14:paraId="37657B85" w14:textId="77777777" w:rsidR="00884EAC" w:rsidRDefault="00884EAC" w:rsidP="00AD18D1">
      <w:r>
        <w:t>What’s intersectionality? - Time</w:t>
      </w:r>
    </w:p>
    <w:p w14:paraId="4B406C37" w14:textId="77777777" w:rsidR="00884EAC" w:rsidRDefault="003D4B84" w:rsidP="00AD18D1">
      <w:hyperlink r:id="rId20">
        <w:r w:rsidR="00884EAC">
          <w:rPr>
            <w:color w:val="1155CC"/>
            <w:u w:val="single"/>
          </w:rPr>
          <w:t>https://time.com/5560575/intersectionality-theory/</w:t>
        </w:r>
      </w:hyperlink>
    </w:p>
    <w:sectPr w:rsidR="00884EAC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33FA" w14:textId="77777777" w:rsidR="003D4B84" w:rsidRDefault="003D4B84" w:rsidP="00AD18D1">
      <w:pPr>
        <w:spacing w:line="240" w:lineRule="auto"/>
      </w:pPr>
      <w:r>
        <w:separator/>
      </w:r>
    </w:p>
  </w:endnote>
  <w:endnote w:type="continuationSeparator" w:id="0">
    <w:p w14:paraId="4E7A4A78" w14:textId="77777777" w:rsidR="003D4B84" w:rsidRDefault="003D4B84" w:rsidP="00AD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8086" w14:textId="77777777" w:rsidR="003D4B84" w:rsidRDefault="003D4B84" w:rsidP="00AD18D1">
      <w:pPr>
        <w:spacing w:line="240" w:lineRule="auto"/>
      </w:pPr>
      <w:r>
        <w:separator/>
      </w:r>
    </w:p>
  </w:footnote>
  <w:footnote w:type="continuationSeparator" w:id="0">
    <w:p w14:paraId="707DF112" w14:textId="77777777" w:rsidR="003D4B84" w:rsidRDefault="003D4B84" w:rsidP="00AD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C0A" w14:textId="77777777" w:rsidR="00AD18D1" w:rsidRDefault="00AD18D1" w:rsidP="00AD18D1">
    <w:pPr>
      <w:jc w:val="center"/>
    </w:pPr>
    <w:r>
      <w:t>Online Diversity, Equity, and Inclusion Resources</w:t>
    </w:r>
  </w:p>
  <w:p w14:paraId="22DB0BDD" w14:textId="77777777" w:rsidR="00AD18D1" w:rsidRDefault="00AD1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2A"/>
    <w:rsid w:val="000B3100"/>
    <w:rsid w:val="003D4B84"/>
    <w:rsid w:val="00884EAC"/>
    <w:rsid w:val="008D612A"/>
    <w:rsid w:val="00A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783D"/>
  <w15:docId w15:val="{E3CDD952-8871-0141-B869-9C8FC53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D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D1"/>
  </w:style>
  <w:style w:type="paragraph" w:styleId="Footer">
    <w:name w:val="footer"/>
    <w:basedOn w:val="Normal"/>
    <w:link w:val="FooterChar"/>
    <w:uiPriority w:val="99"/>
    <w:unhideWhenUsed/>
    <w:rsid w:val="00AD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ersitybestpractices.com/diversity-holidays-and-heritage-months" TargetMode="External"/><Relationship Id="rId13" Type="http://schemas.openxmlformats.org/officeDocument/2006/relationships/hyperlink" Target="https://www.learningforjustice.org/magazine/spring-2018/how-to-be-an-ally" TargetMode="External"/><Relationship Id="rId18" Type="http://schemas.openxmlformats.org/officeDocument/2006/relationships/hyperlink" Target="https://www.weforum.org/agenda/2020/08/science-stem-support-inclusion-diversity-equality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forbes.com/sites/lauragarnett/2020/07/15/11-books-to-read-if-you-want-to-be-a-more-inclusive-leader/?sh=6bb9befc36e6" TargetMode="External"/><Relationship Id="rId12" Type="http://schemas.openxmlformats.org/officeDocument/2006/relationships/hyperlink" Target="https://guidetoallyship.com/" TargetMode="External"/><Relationship Id="rId17" Type="http://schemas.openxmlformats.org/officeDocument/2006/relationships/hyperlink" Target="https://thesafezoneprojec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versity.ncsu.edu/news/2020/06/04/resources-to-improve-our-racial-climate/" TargetMode="External"/><Relationship Id="rId20" Type="http://schemas.openxmlformats.org/officeDocument/2006/relationships/hyperlink" Target="https://time.com/5560575/intersectionality-theo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anet.org/2020/10/10-resources-for-your-equity-diversity-and-inclusion-efforts/" TargetMode="External"/><Relationship Id="rId11" Type="http://schemas.openxmlformats.org/officeDocument/2006/relationships/hyperlink" Target="https://www.ans.org/communities/diversity/resourc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cialequitytools.org/glossa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sinessinsider.com/how-to-respond-to-a-racist-microaggression-at-work-2020-7" TargetMode="External"/><Relationship Id="rId19" Type="http://schemas.openxmlformats.org/officeDocument/2006/relationships/hyperlink" Target="https://www.drake.edu/diversity/getinvolved/resources/social-justice-toolk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signworldonline.com/addressing-gender-gap-women-in-stem-head-on-three-steps-to-building-inclusive-culture/" TargetMode="External"/><Relationship Id="rId14" Type="http://schemas.openxmlformats.org/officeDocument/2006/relationships/hyperlink" Target="https://www.racialequitytool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 Straquadine</cp:lastModifiedBy>
  <cp:revision>2</cp:revision>
  <dcterms:created xsi:type="dcterms:W3CDTF">2021-11-27T02:43:00Z</dcterms:created>
  <dcterms:modified xsi:type="dcterms:W3CDTF">2021-11-27T02:43:00Z</dcterms:modified>
</cp:coreProperties>
</file>